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28449" w14:textId="77777777" w:rsidR="006235E5" w:rsidRPr="006235E5" w:rsidRDefault="006235E5">
      <w:pPr>
        <w:rPr>
          <w:rFonts w:cstheme="minorHAnsi"/>
          <w:sz w:val="18"/>
          <w:szCs w:val="18"/>
        </w:rPr>
      </w:pPr>
    </w:p>
    <w:p w14:paraId="6E6ACA00" w14:textId="45B488D7" w:rsidR="00FF73E8" w:rsidRPr="006235E5" w:rsidRDefault="00FF73E8">
      <w:pPr>
        <w:rPr>
          <w:rFonts w:cstheme="minorHAnsi"/>
          <w:sz w:val="18"/>
          <w:szCs w:val="18"/>
        </w:rPr>
      </w:pPr>
      <w:r w:rsidRPr="006235E5">
        <w:rPr>
          <w:rFonts w:cstheme="minorHAnsi"/>
          <w:sz w:val="18"/>
          <w:szCs w:val="18"/>
        </w:rPr>
        <w:t xml:space="preserve">Meeting </w:t>
      </w:r>
      <w:proofErr w:type="gramStart"/>
      <w:r w:rsidRPr="006235E5">
        <w:rPr>
          <w:rFonts w:cstheme="minorHAnsi"/>
          <w:sz w:val="18"/>
          <w:szCs w:val="18"/>
        </w:rPr>
        <w:t>date :</w:t>
      </w:r>
      <w:proofErr w:type="gramEnd"/>
      <w:r w:rsidRPr="006235E5">
        <w:rPr>
          <w:rFonts w:cstheme="minorHAnsi"/>
          <w:sz w:val="18"/>
          <w:szCs w:val="18"/>
        </w:rPr>
        <w:t xml:space="preserve"> 21.05.2024 </w:t>
      </w:r>
    </w:p>
    <w:p w14:paraId="345E6540" w14:textId="2E4E7AD0" w:rsidR="00FF73E8" w:rsidRPr="006235E5" w:rsidRDefault="00FF73E8">
      <w:pPr>
        <w:rPr>
          <w:rFonts w:cstheme="minorHAnsi"/>
          <w:sz w:val="18"/>
          <w:szCs w:val="18"/>
        </w:rPr>
      </w:pPr>
      <w:r w:rsidRPr="006235E5">
        <w:rPr>
          <w:rFonts w:cstheme="minorHAnsi"/>
          <w:sz w:val="18"/>
          <w:szCs w:val="18"/>
        </w:rPr>
        <w:t xml:space="preserve">Attendees: PM, </w:t>
      </w:r>
      <w:proofErr w:type="gramStart"/>
      <w:r w:rsidRPr="006235E5">
        <w:rPr>
          <w:rFonts w:cstheme="minorHAnsi"/>
          <w:sz w:val="18"/>
          <w:szCs w:val="18"/>
        </w:rPr>
        <w:t>NT,GC</w:t>
      </w:r>
      <w:proofErr w:type="gramEnd"/>
      <w:r w:rsidRPr="006235E5">
        <w:rPr>
          <w:rFonts w:cstheme="minorHAnsi"/>
          <w:sz w:val="18"/>
          <w:szCs w:val="18"/>
        </w:rPr>
        <w:t>,BR,DW,JG,PG,FD,MN,</w:t>
      </w:r>
    </w:p>
    <w:p w14:paraId="3620CAC6" w14:textId="7D20004D" w:rsidR="00B6057B" w:rsidRPr="006235E5" w:rsidRDefault="00B6057B">
      <w:pPr>
        <w:rPr>
          <w:rFonts w:cstheme="minorHAnsi"/>
          <w:sz w:val="18"/>
          <w:szCs w:val="18"/>
        </w:rPr>
      </w:pPr>
      <w:r w:rsidRPr="006235E5">
        <w:rPr>
          <w:rFonts w:cstheme="minorHAnsi"/>
          <w:sz w:val="18"/>
          <w:szCs w:val="18"/>
        </w:rPr>
        <w:t xml:space="preserve">Apology: </w:t>
      </w:r>
      <w:proofErr w:type="gramStart"/>
      <w:r w:rsidRPr="006235E5">
        <w:rPr>
          <w:rFonts w:cstheme="minorHAnsi"/>
          <w:sz w:val="18"/>
          <w:szCs w:val="18"/>
        </w:rPr>
        <w:t>MG,BH</w:t>
      </w:r>
      <w:proofErr w:type="gramEnd"/>
      <w:r w:rsidRPr="006235E5">
        <w:rPr>
          <w:rFonts w:cstheme="minorHAnsi"/>
          <w:sz w:val="18"/>
          <w:szCs w:val="18"/>
        </w:rPr>
        <w:t>,S</w:t>
      </w:r>
      <w:r w:rsidR="00302D74">
        <w:rPr>
          <w:rFonts w:cstheme="minorHAnsi"/>
          <w:sz w:val="18"/>
          <w:szCs w:val="18"/>
        </w:rPr>
        <w:t>H</w:t>
      </w:r>
    </w:p>
    <w:p w14:paraId="16608082" w14:textId="77777777" w:rsidR="00FF73E8" w:rsidRPr="006235E5" w:rsidRDefault="00FF73E8" w:rsidP="00FF73E8">
      <w:pPr>
        <w:rPr>
          <w:rFonts w:cstheme="minorHAnsi"/>
          <w:sz w:val="18"/>
          <w:szCs w:val="18"/>
        </w:rPr>
      </w:pPr>
    </w:p>
    <w:tbl>
      <w:tblPr>
        <w:tblStyle w:val="TableGrid"/>
        <w:tblW w:w="10916" w:type="dxa"/>
        <w:tblInd w:w="-856" w:type="dxa"/>
        <w:tblLook w:val="04A0" w:firstRow="1" w:lastRow="0" w:firstColumn="1" w:lastColumn="0" w:noHBand="0" w:noVBand="1"/>
      </w:tblPr>
      <w:tblGrid>
        <w:gridCol w:w="1401"/>
        <w:gridCol w:w="2304"/>
        <w:gridCol w:w="3661"/>
        <w:gridCol w:w="3550"/>
      </w:tblGrid>
      <w:tr w:rsidR="00FF73E8" w:rsidRPr="006235E5" w14:paraId="1810466C" w14:textId="77777777" w:rsidTr="00E96AB8">
        <w:tc>
          <w:tcPr>
            <w:tcW w:w="1401" w:type="dxa"/>
          </w:tcPr>
          <w:p w14:paraId="73744BF2" w14:textId="4BF0BB70" w:rsidR="00FF73E8" w:rsidRPr="006235E5" w:rsidRDefault="00FF73E8" w:rsidP="00FF73E8">
            <w:pPr>
              <w:rPr>
                <w:rFonts w:cstheme="minorHAnsi"/>
                <w:sz w:val="18"/>
                <w:szCs w:val="18"/>
              </w:rPr>
            </w:pPr>
            <w:r w:rsidRPr="006235E5">
              <w:rPr>
                <w:rFonts w:cstheme="minorHAnsi"/>
                <w:sz w:val="18"/>
                <w:szCs w:val="18"/>
              </w:rPr>
              <w:t xml:space="preserve">Agenda </w:t>
            </w:r>
          </w:p>
        </w:tc>
        <w:tc>
          <w:tcPr>
            <w:tcW w:w="2304" w:type="dxa"/>
          </w:tcPr>
          <w:p w14:paraId="4F926A8A" w14:textId="77777777" w:rsidR="00FF73E8" w:rsidRPr="006235E5" w:rsidRDefault="00FF73E8" w:rsidP="00FF73E8">
            <w:pPr>
              <w:rPr>
                <w:rFonts w:cstheme="minorHAnsi"/>
                <w:sz w:val="18"/>
                <w:szCs w:val="18"/>
              </w:rPr>
            </w:pPr>
          </w:p>
        </w:tc>
        <w:tc>
          <w:tcPr>
            <w:tcW w:w="3661" w:type="dxa"/>
          </w:tcPr>
          <w:p w14:paraId="3F0E1211" w14:textId="10F13CF1" w:rsidR="00FF73E8" w:rsidRPr="006235E5" w:rsidRDefault="00FF73E8" w:rsidP="00FF73E8">
            <w:pPr>
              <w:rPr>
                <w:rFonts w:cstheme="minorHAnsi"/>
                <w:sz w:val="18"/>
                <w:szCs w:val="18"/>
              </w:rPr>
            </w:pPr>
            <w:r w:rsidRPr="006235E5">
              <w:rPr>
                <w:rFonts w:cstheme="minorHAnsi"/>
                <w:sz w:val="18"/>
                <w:szCs w:val="18"/>
              </w:rPr>
              <w:t xml:space="preserve">Discussion </w:t>
            </w:r>
          </w:p>
        </w:tc>
        <w:tc>
          <w:tcPr>
            <w:tcW w:w="3550" w:type="dxa"/>
          </w:tcPr>
          <w:p w14:paraId="19D7D92A" w14:textId="1DE5EEA0" w:rsidR="00FF73E8" w:rsidRPr="006235E5" w:rsidRDefault="00FF73E8" w:rsidP="00FF73E8">
            <w:pPr>
              <w:rPr>
                <w:rFonts w:cstheme="minorHAnsi"/>
                <w:sz w:val="18"/>
                <w:szCs w:val="18"/>
              </w:rPr>
            </w:pPr>
            <w:r w:rsidRPr="006235E5">
              <w:rPr>
                <w:rFonts w:cstheme="minorHAnsi"/>
                <w:sz w:val="18"/>
                <w:szCs w:val="18"/>
              </w:rPr>
              <w:t xml:space="preserve">Action/outcome </w:t>
            </w:r>
          </w:p>
        </w:tc>
      </w:tr>
      <w:tr w:rsidR="00FF73E8" w:rsidRPr="006235E5" w14:paraId="4DE511D8" w14:textId="77777777" w:rsidTr="00E96AB8">
        <w:tc>
          <w:tcPr>
            <w:tcW w:w="1401" w:type="dxa"/>
          </w:tcPr>
          <w:p w14:paraId="436A623E" w14:textId="4B0A5A6B" w:rsidR="00FF73E8" w:rsidRPr="006235E5" w:rsidRDefault="00FF73E8" w:rsidP="00FF73E8">
            <w:pPr>
              <w:rPr>
                <w:rFonts w:cstheme="minorHAnsi"/>
                <w:sz w:val="18"/>
                <w:szCs w:val="18"/>
              </w:rPr>
            </w:pPr>
            <w:r w:rsidRPr="006235E5">
              <w:rPr>
                <w:rFonts w:cstheme="minorHAnsi"/>
                <w:sz w:val="18"/>
                <w:szCs w:val="18"/>
              </w:rPr>
              <w:t xml:space="preserve">CQC outcome </w:t>
            </w:r>
          </w:p>
        </w:tc>
        <w:tc>
          <w:tcPr>
            <w:tcW w:w="2304" w:type="dxa"/>
          </w:tcPr>
          <w:p w14:paraId="5D09E267" w14:textId="67292E68" w:rsidR="006235E5" w:rsidRPr="006235E5" w:rsidRDefault="006235E5" w:rsidP="006235E5">
            <w:pPr>
              <w:spacing w:before="100" w:beforeAutospacing="1" w:after="100" w:afterAutospacing="1"/>
              <w:rPr>
                <w:rFonts w:eastAsia="Times New Roman" w:cstheme="minorHAnsi"/>
                <w:kern w:val="0"/>
                <w:sz w:val="18"/>
                <w:szCs w:val="18"/>
                <w:lang w:eastAsia="en-GB"/>
                <w14:ligatures w14:val="none"/>
              </w:rPr>
            </w:pPr>
            <w:r w:rsidRPr="006235E5">
              <w:rPr>
                <w:rFonts w:eastAsia="Times New Roman" w:cstheme="minorHAnsi"/>
                <w:kern w:val="0"/>
                <w:sz w:val="18"/>
                <w:szCs w:val="18"/>
                <w:lang w:eastAsia="en-GB"/>
                <w14:ligatures w14:val="none"/>
              </w:rPr>
              <w:t>PM announced that Vale Practice has been awarded a "Good" rating in all areas of CQC monitoring. The full report is accessible via the CQC portal.</w:t>
            </w:r>
          </w:p>
          <w:p w14:paraId="5F3F608F" w14:textId="77777777" w:rsidR="006235E5" w:rsidRPr="006235E5" w:rsidRDefault="006235E5" w:rsidP="006235E5">
            <w:pPr>
              <w:spacing w:beforeAutospacing="1" w:afterAutospacing="1"/>
              <w:ind w:left="720"/>
              <w:rPr>
                <w:rFonts w:eastAsia="Times New Roman" w:cstheme="minorHAnsi"/>
                <w:kern w:val="0"/>
                <w:sz w:val="18"/>
                <w:szCs w:val="18"/>
                <w:lang w:eastAsia="en-GB"/>
                <w14:ligatures w14:val="none"/>
              </w:rPr>
            </w:pPr>
          </w:p>
          <w:p w14:paraId="6347C986" w14:textId="551335F5" w:rsidR="00FF73E8" w:rsidRPr="006235E5" w:rsidRDefault="00FF73E8" w:rsidP="00FF73E8">
            <w:pPr>
              <w:rPr>
                <w:rFonts w:cstheme="minorHAnsi"/>
                <w:sz w:val="18"/>
                <w:szCs w:val="18"/>
              </w:rPr>
            </w:pPr>
          </w:p>
        </w:tc>
        <w:tc>
          <w:tcPr>
            <w:tcW w:w="3661" w:type="dxa"/>
          </w:tcPr>
          <w:p w14:paraId="13911DBC" w14:textId="196DD70E" w:rsidR="006235E5" w:rsidRPr="006235E5" w:rsidRDefault="006235E5" w:rsidP="006235E5">
            <w:pPr>
              <w:rPr>
                <w:rFonts w:cstheme="minorHAnsi"/>
                <w:sz w:val="18"/>
                <w:szCs w:val="18"/>
              </w:rPr>
            </w:pPr>
            <w:r w:rsidRPr="006235E5">
              <w:rPr>
                <w:rFonts w:cstheme="minorHAnsi"/>
                <w:b/>
                <w:bCs/>
                <w:sz w:val="18"/>
                <w:szCs w:val="18"/>
              </w:rPr>
              <w:t>BH</w:t>
            </w:r>
            <w:r w:rsidRPr="006235E5">
              <w:rPr>
                <w:rFonts w:cstheme="minorHAnsi"/>
                <w:sz w:val="18"/>
                <w:szCs w:val="18"/>
              </w:rPr>
              <w:t>: Raised a query about an outdated report on the website. The PM clarified that the new report has indeed been uploaded on the practice website.</w:t>
            </w:r>
          </w:p>
          <w:p w14:paraId="1F754BC2" w14:textId="77777777" w:rsidR="006235E5" w:rsidRPr="006235E5" w:rsidRDefault="006235E5" w:rsidP="006235E5">
            <w:pPr>
              <w:rPr>
                <w:rFonts w:cstheme="minorHAnsi"/>
                <w:sz w:val="18"/>
                <w:szCs w:val="18"/>
              </w:rPr>
            </w:pPr>
          </w:p>
          <w:p w14:paraId="412E7A15" w14:textId="73B6C7D1" w:rsidR="006235E5" w:rsidRPr="006235E5" w:rsidRDefault="006235E5" w:rsidP="006235E5">
            <w:pPr>
              <w:rPr>
                <w:rFonts w:cstheme="minorHAnsi"/>
                <w:sz w:val="18"/>
                <w:szCs w:val="18"/>
              </w:rPr>
            </w:pPr>
            <w:r w:rsidRPr="006235E5">
              <w:rPr>
                <w:rFonts w:cstheme="minorHAnsi"/>
                <w:b/>
                <w:bCs/>
                <w:sz w:val="18"/>
                <w:szCs w:val="18"/>
              </w:rPr>
              <w:t>DW</w:t>
            </w:r>
            <w:r w:rsidRPr="006235E5">
              <w:rPr>
                <w:rFonts w:cstheme="minorHAnsi"/>
                <w:sz w:val="18"/>
                <w:szCs w:val="18"/>
              </w:rPr>
              <w:t>: Inquired about two other significant incidents mentioned in the CQC report. NT explained that it is common practice for general practices to discuss and learn from such incidents as a team. These incidents may be near misses and do not necessarily result in severe outcomes. The important aspect is that the practice has learned from these incidents, reported them to the appropriate organi</w:t>
            </w:r>
            <w:r w:rsidR="00302D74">
              <w:rPr>
                <w:rFonts w:cstheme="minorHAnsi"/>
                <w:sz w:val="18"/>
                <w:szCs w:val="18"/>
              </w:rPr>
              <w:t>s</w:t>
            </w:r>
            <w:r w:rsidRPr="006235E5">
              <w:rPr>
                <w:rFonts w:cstheme="minorHAnsi"/>
                <w:sz w:val="18"/>
                <w:szCs w:val="18"/>
              </w:rPr>
              <w:t>ations, and put protocols in place to prevent recurrence.</w:t>
            </w:r>
          </w:p>
          <w:p w14:paraId="540B1430" w14:textId="5048CA99" w:rsidR="00B6057B" w:rsidRPr="006235E5" w:rsidRDefault="00B6057B" w:rsidP="00FF73E8">
            <w:pPr>
              <w:rPr>
                <w:rFonts w:cstheme="minorHAnsi"/>
                <w:sz w:val="18"/>
                <w:szCs w:val="18"/>
              </w:rPr>
            </w:pPr>
          </w:p>
        </w:tc>
        <w:tc>
          <w:tcPr>
            <w:tcW w:w="3550" w:type="dxa"/>
          </w:tcPr>
          <w:p w14:paraId="48124E9A" w14:textId="28D722F2" w:rsidR="00FF73E8" w:rsidRPr="006235E5" w:rsidRDefault="00FF73E8" w:rsidP="00FF73E8">
            <w:pPr>
              <w:rPr>
                <w:rFonts w:cstheme="minorHAnsi"/>
                <w:sz w:val="18"/>
                <w:szCs w:val="18"/>
              </w:rPr>
            </w:pPr>
            <w:r w:rsidRPr="006235E5">
              <w:rPr>
                <w:rFonts w:cstheme="minorHAnsi"/>
                <w:sz w:val="18"/>
                <w:szCs w:val="18"/>
              </w:rPr>
              <w:t>N/A</w:t>
            </w:r>
          </w:p>
        </w:tc>
      </w:tr>
      <w:tr w:rsidR="00FF73E8" w:rsidRPr="006235E5" w14:paraId="67D967A0" w14:textId="77777777" w:rsidTr="00E96AB8">
        <w:tc>
          <w:tcPr>
            <w:tcW w:w="1401" w:type="dxa"/>
          </w:tcPr>
          <w:p w14:paraId="67EA5FB9" w14:textId="5522E2F8" w:rsidR="00FF73E8" w:rsidRPr="006235E5" w:rsidRDefault="00FF73E8" w:rsidP="00FF73E8">
            <w:pPr>
              <w:rPr>
                <w:rFonts w:cstheme="minorHAnsi"/>
                <w:sz w:val="18"/>
                <w:szCs w:val="18"/>
              </w:rPr>
            </w:pPr>
            <w:r w:rsidRPr="006235E5">
              <w:rPr>
                <w:rFonts w:cstheme="minorHAnsi"/>
                <w:sz w:val="18"/>
                <w:szCs w:val="18"/>
              </w:rPr>
              <w:t xml:space="preserve">Covid booster vaccination </w:t>
            </w:r>
          </w:p>
        </w:tc>
        <w:tc>
          <w:tcPr>
            <w:tcW w:w="2304" w:type="dxa"/>
          </w:tcPr>
          <w:p w14:paraId="2567330C" w14:textId="20D17DD6" w:rsidR="00FF73E8" w:rsidRPr="006235E5" w:rsidRDefault="006235E5" w:rsidP="00FF73E8">
            <w:pPr>
              <w:rPr>
                <w:rFonts w:cstheme="minorHAnsi"/>
                <w:sz w:val="18"/>
                <w:szCs w:val="18"/>
              </w:rPr>
            </w:pPr>
            <w:r w:rsidRPr="006235E5">
              <w:rPr>
                <w:rFonts w:cstheme="minorHAnsi"/>
                <w:sz w:val="18"/>
                <w:szCs w:val="18"/>
              </w:rPr>
              <w:t>Members reported receiving two separate invitation emails for the COVID booster vaccination, each showing different locations for booking</w:t>
            </w:r>
            <w:r w:rsidR="00302D74">
              <w:rPr>
                <w:rFonts w:cstheme="minorHAnsi"/>
                <w:sz w:val="18"/>
                <w:szCs w:val="18"/>
              </w:rPr>
              <w:t xml:space="preserve">, causing confusion to patients. </w:t>
            </w:r>
          </w:p>
        </w:tc>
        <w:tc>
          <w:tcPr>
            <w:tcW w:w="3661" w:type="dxa"/>
          </w:tcPr>
          <w:p w14:paraId="1615D3FF" w14:textId="77777777" w:rsidR="006235E5" w:rsidRPr="006235E5" w:rsidRDefault="006235E5" w:rsidP="006235E5">
            <w:pPr>
              <w:pStyle w:val="NormalWeb"/>
              <w:rPr>
                <w:rFonts w:asciiTheme="minorHAnsi" w:hAnsiTheme="minorHAnsi" w:cstheme="minorHAnsi"/>
                <w:sz w:val="18"/>
                <w:szCs w:val="18"/>
              </w:rPr>
            </w:pPr>
            <w:r w:rsidRPr="006235E5">
              <w:rPr>
                <w:rFonts w:asciiTheme="minorHAnsi" w:hAnsiTheme="minorHAnsi" w:cstheme="minorHAnsi"/>
                <w:sz w:val="18"/>
                <w:szCs w:val="18"/>
              </w:rPr>
              <w:t xml:space="preserve">PM explained the formation of the Federation and its crucial role in delivering COVID vaccinations. The Federation was established to represent general practices in Haringey, successfully bidding on behalf of practices to arrange local services such as ENT, Gynaecology, and COVID vaccinations. </w:t>
            </w:r>
          </w:p>
          <w:p w14:paraId="60A1BBEC" w14:textId="6DD906B2" w:rsidR="006235E5" w:rsidRPr="006235E5" w:rsidRDefault="006235E5" w:rsidP="006235E5">
            <w:pPr>
              <w:pStyle w:val="NormalWeb"/>
              <w:rPr>
                <w:rFonts w:asciiTheme="minorHAnsi" w:hAnsiTheme="minorHAnsi" w:cstheme="minorHAnsi"/>
                <w:sz w:val="18"/>
                <w:szCs w:val="18"/>
              </w:rPr>
            </w:pPr>
            <w:r w:rsidRPr="006235E5">
              <w:rPr>
                <w:rStyle w:val="Strong"/>
                <w:rFonts w:asciiTheme="minorHAnsi" w:eastAsiaTheme="majorEastAsia" w:hAnsiTheme="minorHAnsi" w:cstheme="minorHAnsi"/>
                <w:sz w:val="18"/>
                <w:szCs w:val="18"/>
              </w:rPr>
              <w:t>Reason for Dual Invitations</w:t>
            </w:r>
            <w:r w:rsidRPr="006235E5">
              <w:rPr>
                <w:rFonts w:asciiTheme="minorHAnsi" w:hAnsiTheme="minorHAnsi" w:cstheme="minorHAnsi"/>
                <w:sz w:val="18"/>
                <w:szCs w:val="18"/>
              </w:rPr>
              <w:t>: PM suggested that the dual invitations for COVID vaccinations might be due to two separate contracts. One contract was handed over to the Federation to manage on behalf of the practices, and the other was given to pharmacy teams. This could explain why different locations appear when using different invitations.</w:t>
            </w:r>
            <w:r w:rsidR="00302D74">
              <w:rPr>
                <w:rFonts w:asciiTheme="minorHAnsi" w:hAnsiTheme="minorHAnsi" w:cstheme="minorHAnsi"/>
                <w:sz w:val="18"/>
                <w:szCs w:val="18"/>
              </w:rPr>
              <w:t xml:space="preserve"> </w:t>
            </w:r>
          </w:p>
          <w:p w14:paraId="02598DAB" w14:textId="3379F264" w:rsidR="006235E5" w:rsidRPr="006235E5" w:rsidRDefault="006235E5" w:rsidP="006235E5">
            <w:pPr>
              <w:pStyle w:val="NormalWeb"/>
              <w:rPr>
                <w:rFonts w:asciiTheme="minorHAnsi" w:hAnsiTheme="minorHAnsi" w:cstheme="minorHAnsi"/>
                <w:sz w:val="18"/>
                <w:szCs w:val="18"/>
              </w:rPr>
            </w:pPr>
            <w:r w:rsidRPr="006235E5">
              <w:rPr>
                <w:rFonts w:asciiTheme="minorHAnsi" w:hAnsiTheme="minorHAnsi" w:cstheme="minorHAnsi"/>
                <w:sz w:val="18"/>
                <w:szCs w:val="18"/>
              </w:rPr>
              <w:t xml:space="preserve">Offering COVID vaccines at the practice level is not feasible due to the economy of scale achieved by the </w:t>
            </w:r>
            <w:r w:rsidR="00302D74" w:rsidRPr="006235E5">
              <w:rPr>
                <w:rFonts w:asciiTheme="minorHAnsi" w:hAnsiTheme="minorHAnsi" w:cstheme="minorHAnsi"/>
                <w:sz w:val="18"/>
                <w:szCs w:val="18"/>
              </w:rPr>
              <w:t>Federation.</w:t>
            </w:r>
          </w:p>
          <w:p w14:paraId="37B33290" w14:textId="5C44EB76" w:rsidR="006235E5" w:rsidRPr="006235E5" w:rsidRDefault="006235E5" w:rsidP="006235E5">
            <w:pPr>
              <w:pStyle w:val="NormalWeb"/>
              <w:rPr>
                <w:rFonts w:asciiTheme="minorHAnsi" w:hAnsiTheme="minorHAnsi" w:cstheme="minorHAnsi"/>
                <w:sz w:val="18"/>
                <w:szCs w:val="18"/>
              </w:rPr>
            </w:pPr>
            <w:r w:rsidRPr="006235E5">
              <w:rPr>
                <w:rStyle w:val="Strong"/>
                <w:rFonts w:asciiTheme="minorHAnsi" w:eastAsiaTheme="majorEastAsia" w:hAnsiTheme="minorHAnsi" w:cstheme="minorHAnsi"/>
                <w:sz w:val="18"/>
                <w:szCs w:val="18"/>
              </w:rPr>
              <w:t>Flu Vaccine</w:t>
            </w:r>
            <w:r w:rsidRPr="006235E5">
              <w:rPr>
                <w:rStyle w:val="Strong"/>
                <w:rFonts w:asciiTheme="minorHAnsi" w:eastAsiaTheme="majorEastAsia" w:hAnsiTheme="minorHAnsi" w:cstheme="minorHAnsi"/>
                <w:sz w:val="18"/>
                <w:szCs w:val="18"/>
              </w:rPr>
              <w:t xml:space="preserve"> and Covid vaccine</w:t>
            </w:r>
            <w:r w:rsidRPr="006235E5">
              <w:rPr>
                <w:rStyle w:val="Strong"/>
                <w:rFonts w:asciiTheme="minorHAnsi" w:eastAsiaTheme="majorEastAsia" w:hAnsiTheme="minorHAnsi" w:cstheme="minorHAnsi"/>
                <w:sz w:val="18"/>
                <w:szCs w:val="18"/>
              </w:rPr>
              <w:t xml:space="preserve"> Issues</w:t>
            </w:r>
            <w:r w:rsidRPr="006235E5">
              <w:rPr>
                <w:rFonts w:asciiTheme="minorHAnsi" w:hAnsiTheme="minorHAnsi" w:cstheme="minorHAnsi"/>
                <w:sz w:val="18"/>
                <w:szCs w:val="18"/>
              </w:rPr>
              <w:t>: The PM also discussed complications around offering flu vaccines alongside COVID boosters. Practices were informed of these changes recently, making it difficult to adjust their flu vaccine orders, resulting in a surplus of unused vaccines.</w:t>
            </w:r>
          </w:p>
          <w:p w14:paraId="031E09FC" w14:textId="626C9071" w:rsidR="00FF73E8" w:rsidRPr="006235E5" w:rsidRDefault="00FF73E8" w:rsidP="00FF73E8">
            <w:pPr>
              <w:rPr>
                <w:rFonts w:cstheme="minorHAnsi"/>
                <w:sz w:val="18"/>
                <w:szCs w:val="18"/>
              </w:rPr>
            </w:pPr>
          </w:p>
        </w:tc>
        <w:tc>
          <w:tcPr>
            <w:tcW w:w="3550" w:type="dxa"/>
          </w:tcPr>
          <w:p w14:paraId="3271CBFC" w14:textId="252E15A7" w:rsidR="00FF73E8" w:rsidRPr="006235E5" w:rsidRDefault="00FF73E8" w:rsidP="00FF73E8">
            <w:pPr>
              <w:rPr>
                <w:rFonts w:cstheme="minorHAnsi"/>
                <w:sz w:val="18"/>
                <w:szCs w:val="18"/>
              </w:rPr>
            </w:pPr>
            <w:r w:rsidRPr="006235E5">
              <w:rPr>
                <w:rFonts w:cstheme="minorHAnsi"/>
                <w:sz w:val="18"/>
                <w:szCs w:val="18"/>
              </w:rPr>
              <w:t>N/A</w:t>
            </w:r>
          </w:p>
        </w:tc>
      </w:tr>
      <w:tr w:rsidR="00FF73E8" w:rsidRPr="006235E5" w14:paraId="6DC9F284" w14:textId="77777777" w:rsidTr="00E96AB8">
        <w:tc>
          <w:tcPr>
            <w:tcW w:w="1401" w:type="dxa"/>
          </w:tcPr>
          <w:p w14:paraId="1A6947E2" w14:textId="6AE0A626" w:rsidR="00FF73E8" w:rsidRPr="006235E5" w:rsidRDefault="00FF73E8" w:rsidP="00FF73E8">
            <w:pPr>
              <w:rPr>
                <w:rFonts w:cstheme="minorHAnsi"/>
                <w:sz w:val="18"/>
                <w:szCs w:val="18"/>
              </w:rPr>
            </w:pPr>
            <w:r w:rsidRPr="006235E5">
              <w:rPr>
                <w:rFonts w:cstheme="minorHAnsi"/>
                <w:sz w:val="18"/>
                <w:szCs w:val="18"/>
              </w:rPr>
              <w:t xml:space="preserve">Appointment booking </w:t>
            </w:r>
          </w:p>
        </w:tc>
        <w:tc>
          <w:tcPr>
            <w:tcW w:w="2304" w:type="dxa"/>
          </w:tcPr>
          <w:p w14:paraId="53F76C03" w14:textId="548AD00A" w:rsidR="00FF73E8" w:rsidRPr="006235E5" w:rsidRDefault="006235E5" w:rsidP="00FF73E8">
            <w:pPr>
              <w:rPr>
                <w:rFonts w:cstheme="minorHAnsi"/>
                <w:sz w:val="18"/>
                <w:szCs w:val="18"/>
              </w:rPr>
            </w:pPr>
            <w:r w:rsidRPr="006235E5">
              <w:rPr>
                <w:rFonts w:cstheme="minorHAnsi"/>
                <w:sz w:val="18"/>
                <w:szCs w:val="18"/>
              </w:rPr>
              <w:t>DW asked about whether patients can book appointments in advance instead of having to call on the day for urgent appointments and how the practice manages continuity of care.</w:t>
            </w:r>
          </w:p>
        </w:tc>
        <w:tc>
          <w:tcPr>
            <w:tcW w:w="3661" w:type="dxa"/>
          </w:tcPr>
          <w:p w14:paraId="54DB9C6B" w14:textId="77777777" w:rsidR="006235E5" w:rsidRPr="006235E5" w:rsidRDefault="006235E5" w:rsidP="006235E5">
            <w:pPr>
              <w:rPr>
                <w:rFonts w:cstheme="minorHAnsi"/>
                <w:sz w:val="18"/>
                <w:szCs w:val="18"/>
              </w:rPr>
            </w:pPr>
            <w:r w:rsidRPr="006235E5">
              <w:rPr>
                <w:rFonts w:cstheme="minorHAnsi"/>
                <w:sz w:val="18"/>
                <w:szCs w:val="18"/>
              </w:rPr>
              <w:t>NT explained the steps the practice has taken to improve continuity of care. The practice has limited pre-bookable appointments, and doctors have been given follow-up appointments that they can book themselves.</w:t>
            </w:r>
          </w:p>
          <w:p w14:paraId="080C9801" w14:textId="77777777" w:rsidR="006235E5" w:rsidRPr="006235E5" w:rsidRDefault="006235E5" w:rsidP="006235E5">
            <w:pPr>
              <w:rPr>
                <w:rFonts w:cstheme="minorHAnsi"/>
                <w:sz w:val="18"/>
                <w:szCs w:val="18"/>
              </w:rPr>
            </w:pPr>
          </w:p>
          <w:p w14:paraId="66301DC0" w14:textId="77777777" w:rsidR="006235E5" w:rsidRPr="006235E5" w:rsidRDefault="006235E5" w:rsidP="006235E5">
            <w:pPr>
              <w:rPr>
                <w:rFonts w:cstheme="minorHAnsi"/>
                <w:sz w:val="18"/>
                <w:szCs w:val="18"/>
              </w:rPr>
            </w:pPr>
            <w:r w:rsidRPr="006235E5">
              <w:rPr>
                <w:rFonts w:cstheme="minorHAnsi"/>
                <w:sz w:val="18"/>
                <w:szCs w:val="18"/>
              </w:rPr>
              <w:t xml:space="preserve">FD discussed the pre-COVID method of booking appointments up to three weeks in advance. The PM explained that this contributed to long waiting lists and increased frustration among the majority of patients, as well as a higher rate of DNAs (Did Not Attend). </w:t>
            </w:r>
          </w:p>
          <w:p w14:paraId="5EF24237" w14:textId="77777777" w:rsidR="006235E5" w:rsidRPr="006235E5" w:rsidRDefault="006235E5" w:rsidP="006235E5">
            <w:pPr>
              <w:rPr>
                <w:rFonts w:cstheme="minorHAnsi"/>
                <w:sz w:val="18"/>
                <w:szCs w:val="18"/>
              </w:rPr>
            </w:pPr>
          </w:p>
          <w:p w14:paraId="0EE30E4D" w14:textId="1FD53291" w:rsidR="006235E5" w:rsidRPr="006235E5" w:rsidRDefault="006235E5" w:rsidP="006235E5">
            <w:pPr>
              <w:rPr>
                <w:rFonts w:cstheme="minorHAnsi"/>
                <w:sz w:val="18"/>
                <w:szCs w:val="18"/>
              </w:rPr>
            </w:pPr>
            <w:r w:rsidRPr="006235E5">
              <w:rPr>
                <w:rFonts w:cstheme="minorHAnsi"/>
                <w:sz w:val="18"/>
                <w:szCs w:val="18"/>
              </w:rPr>
              <w:lastRenderedPageBreak/>
              <w:t>With the current same</w:t>
            </w:r>
            <w:r w:rsidR="00302D74">
              <w:rPr>
                <w:rFonts w:cstheme="minorHAnsi"/>
                <w:sz w:val="18"/>
                <w:szCs w:val="18"/>
              </w:rPr>
              <w:t xml:space="preserve"> </w:t>
            </w:r>
            <w:r w:rsidRPr="006235E5">
              <w:rPr>
                <w:rFonts w:cstheme="minorHAnsi"/>
                <w:sz w:val="18"/>
                <w:szCs w:val="18"/>
              </w:rPr>
              <w:t>day booking system, DNAs have significantly reduced, which has also increased patient safety.</w:t>
            </w:r>
          </w:p>
          <w:p w14:paraId="37A85D0A" w14:textId="77777777" w:rsidR="006235E5" w:rsidRPr="006235E5" w:rsidRDefault="006235E5" w:rsidP="006235E5">
            <w:pPr>
              <w:rPr>
                <w:rFonts w:cstheme="minorHAnsi"/>
                <w:sz w:val="18"/>
                <w:szCs w:val="18"/>
              </w:rPr>
            </w:pPr>
          </w:p>
          <w:p w14:paraId="510623E5" w14:textId="77777777" w:rsidR="006235E5" w:rsidRPr="006235E5" w:rsidRDefault="006235E5" w:rsidP="006235E5">
            <w:pPr>
              <w:rPr>
                <w:rFonts w:cstheme="minorHAnsi"/>
                <w:sz w:val="18"/>
                <w:szCs w:val="18"/>
              </w:rPr>
            </w:pPr>
            <w:r w:rsidRPr="006235E5">
              <w:rPr>
                <w:rFonts w:cstheme="minorHAnsi"/>
                <w:sz w:val="18"/>
                <w:szCs w:val="18"/>
              </w:rPr>
              <w:t>Achieving continuity of care all the time is challenging as all our GPs work part-time. Reception staff try to book patients with the same GP if there is an ongoing issue or if the patient requests a specific GP, provided the GP is available. However, this is not always possible.</w:t>
            </w:r>
          </w:p>
          <w:p w14:paraId="739BEB2B" w14:textId="77777777" w:rsidR="006235E5" w:rsidRPr="006235E5" w:rsidRDefault="006235E5" w:rsidP="006235E5">
            <w:pPr>
              <w:rPr>
                <w:rFonts w:cstheme="minorHAnsi"/>
                <w:sz w:val="18"/>
                <w:szCs w:val="18"/>
              </w:rPr>
            </w:pPr>
          </w:p>
          <w:p w14:paraId="1E28DA38" w14:textId="3F99CECD" w:rsidR="00E96AB8" w:rsidRPr="006235E5" w:rsidRDefault="006235E5" w:rsidP="006235E5">
            <w:pPr>
              <w:rPr>
                <w:rFonts w:cstheme="minorHAnsi"/>
                <w:sz w:val="18"/>
                <w:szCs w:val="18"/>
              </w:rPr>
            </w:pPr>
            <w:r w:rsidRPr="006235E5">
              <w:rPr>
                <w:rFonts w:cstheme="minorHAnsi"/>
                <w:sz w:val="18"/>
                <w:szCs w:val="18"/>
              </w:rPr>
              <w:t>The PM clarified that same-day appointments are not solely for urgent matters; they are simply a method of booking. Patients should not hesitate to call for same-day appointments, regardless of whether their condition is urgent.</w:t>
            </w:r>
          </w:p>
          <w:p w14:paraId="55F790CC" w14:textId="7C51A9C3" w:rsidR="00FF73E8" w:rsidRPr="006235E5" w:rsidRDefault="00FF73E8" w:rsidP="00FF73E8">
            <w:pPr>
              <w:rPr>
                <w:rFonts w:cstheme="minorHAnsi"/>
                <w:sz w:val="18"/>
                <w:szCs w:val="18"/>
              </w:rPr>
            </w:pPr>
          </w:p>
        </w:tc>
        <w:tc>
          <w:tcPr>
            <w:tcW w:w="3550" w:type="dxa"/>
          </w:tcPr>
          <w:p w14:paraId="53F10CDF" w14:textId="600FF9D6" w:rsidR="006235E5" w:rsidRPr="006235E5" w:rsidRDefault="006235E5" w:rsidP="006235E5">
            <w:pPr>
              <w:rPr>
                <w:rFonts w:cstheme="minorHAnsi"/>
                <w:sz w:val="18"/>
                <w:szCs w:val="18"/>
              </w:rPr>
            </w:pPr>
            <w:r w:rsidRPr="006235E5">
              <w:rPr>
                <w:rFonts w:cstheme="minorHAnsi"/>
                <w:sz w:val="18"/>
                <w:szCs w:val="18"/>
              </w:rPr>
              <w:lastRenderedPageBreak/>
              <w:t xml:space="preserve">The practice is </w:t>
            </w:r>
            <w:r>
              <w:rPr>
                <w:rFonts w:cstheme="minorHAnsi"/>
                <w:sz w:val="18"/>
                <w:szCs w:val="18"/>
              </w:rPr>
              <w:t xml:space="preserve">trying </w:t>
            </w:r>
            <w:r w:rsidRPr="006235E5">
              <w:rPr>
                <w:rFonts w:cstheme="minorHAnsi"/>
                <w:sz w:val="18"/>
                <w:szCs w:val="18"/>
              </w:rPr>
              <w:t>to increase the number of pre-bookable appointments, but this largely depends on our clinical capacity.</w:t>
            </w:r>
          </w:p>
          <w:p w14:paraId="6187A532" w14:textId="77777777" w:rsidR="006235E5" w:rsidRPr="006235E5" w:rsidRDefault="006235E5" w:rsidP="006235E5">
            <w:pPr>
              <w:rPr>
                <w:rFonts w:cstheme="minorHAnsi"/>
                <w:sz w:val="18"/>
                <w:szCs w:val="18"/>
              </w:rPr>
            </w:pPr>
          </w:p>
          <w:p w14:paraId="2BD9555E" w14:textId="77777777" w:rsidR="006235E5" w:rsidRPr="006235E5" w:rsidRDefault="006235E5" w:rsidP="006235E5">
            <w:pPr>
              <w:rPr>
                <w:rFonts w:cstheme="minorHAnsi"/>
                <w:sz w:val="18"/>
                <w:szCs w:val="18"/>
              </w:rPr>
            </w:pPr>
            <w:r w:rsidRPr="006235E5">
              <w:rPr>
                <w:rFonts w:cstheme="minorHAnsi"/>
                <w:sz w:val="18"/>
                <w:szCs w:val="18"/>
              </w:rPr>
              <w:t>The PM explained that we are actively recruiting and have a rolling advertisement in place. We have successfully hired a new GP who will be starting in August 2024, as well as a new GP trainee, which will allow for more capacity. However, the winter months are exceptionally busy for GP practices.</w:t>
            </w:r>
          </w:p>
          <w:p w14:paraId="4BACC7B2" w14:textId="77777777" w:rsidR="006235E5" w:rsidRPr="006235E5" w:rsidRDefault="006235E5" w:rsidP="006235E5">
            <w:pPr>
              <w:rPr>
                <w:rFonts w:cstheme="minorHAnsi"/>
                <w:sz w:val="18"/>
                <w:szCs w:val="18"/>
              </w:rPr>
            </w:pPr>
          </w:p>
          <w:p w14:paraId="157AB68E" w14:textId="3E75DB9E" w:rsidR="00B6057B" w:rsidRPr="006235E5" w:rsidRDefault="006235E5" w:rsidP="006235E5">
            <w:pPr>
              <w:rPr>
                <w:rFonts w:cstheme="minorHAnsi"/>
                <w:sz w:val="18"/>
                <w:szCs w:val="18"/>
              </w:rPr>
            </w:pPr>
            <w:r w:rsidRPr="006235E5">
              <w:rPr>
                <w:rFonts w:cstheme="minorHAnsi"/>
                <w:sz w:val="18"/>
                <w:szCs w:val="18"/>
              </w:rPr>
              <w:lastRenderedPageBreak/>
              <w:t>We are aware that staffing levels will fluctuate, and we have been meeting our demand through regular locum staffing. Some of our locum GPs have been with us for over 10 years.</w:t>
            </w:r>
            <w:r w:rsidR="00B6057B" w:rsidRPr="006235E5">
              <w:rPr>
                <w:rFonts w:cstheme="minorHAnsi"/>
                <w:sz w:val="18"/>
                <w:szCs w:val="18"/>
              </w:rPr>
              <w:t xml:space="preserve"> </w:t>
            </w:r>
          </w:p>
        </w:tc>
      </w:tr>
      <w:tr w:rsidR="00FF73E8" w:rsidRPr="006235E5" w14:paraId="7D88740B" w14:textId="77777777" w:rsidTr="00E96AB8">
        <w:tc>
          <w:tcPr>
            <w:tcW w:w="1401" w:type="dxa"/>
          </w:tcPr>
          <w:p w14:paraId="776997B4" w14:textId="6269E12A" w:rsidR="00FF73E8" w:rsidRPr="006235E5" w:rsidRDefault="00B6057B" w:rsidP="00FF73E8">
            <w:pPr>
              <w:rPr>
                <w:rFonts w:cstheme="minorHAnsi"/>
                <w:sz w:val="18"/>
                <w:szCs w:val="18"/>
              </w:rPr>
            </w:pPr>
            <w:r w:rsidRPr="006235E5">
              <w:rPr>
                <w:rFonts w:cstheme="minorHAnsi"/>
                <w:sz w:val="18"/>
                <w:szCs w:val="18"/>
              </w:rPr>
              <w:lastRenderedPageBreak/>
              <w:t xml:space="preserve">Practice Website </w:t>
            </w:r>
          </w:p>
        </w:tc>
        <w:tc>
          <w:tcPr>
            <w:tcW w:w="2304" w:type="dxa"/>
          </w:tcPr>
          <w:p w14:paraId="30DC8D17" w14:textId="77777777" w:rsidR="006235E5" w:rsidRPr="006235E5" w:rsidRDefault="006235E5" w:rsidP="006235E5">
            <w:pPr>
              <w:rPr>
                <w:rFonts w:cstheme="minorHAnsi"/>
                <w:sz w:val="18"/>
                <w:szCs w:val="18"/>
              </w:rPr>
            </w:pPr>
            <w:r w:rsidRPr="006235E5">
              <w:rPr>
                <w:rFonts w:cstheme="minorHAnsi"/>
                <w:sz w:val="18"/>
                <w:szCs w:val="18"/>
              </w:rPr>
              <w:t>BR mentioned that some outdated content on the practice's website needs updating.</w:t>
            </w:r>
          </w:p>
          <w:p w14:paraId="181D7E3B" w14:textId="77777777" w:rsidR="006235E5" w:rsidRPr="006235E5" w:rsidRDefault="006235E5" w:rsidP="006235E5">
            <w:pPr>
              <w:rPr>
                <w:rFonts w:cstheme="minorHAnsi"/>
                <w:sz w:val="18"/>
                <w:szCs w:val="18"/>
              </w:rPr>
            </w:pPr>
          </w:p>
          <w:p w14:paraId="28EDC802" w14:textId="3E804CDD" w:rsidR="00B6057B" w:rsidRPr="006235E5" w:rsidRDefault="006235E5" w:rsidP="006235E5">
            <w:pPr>
              <w:rPr>
                <w:rFonts w:cstheme="minorHAnsi"/>
                <w:sz w:val="18"/>
                <w:szCs w:val="18"/>
              </w:rPr>
            </w:pPr>
            <w:r w:rsidRPr="006235E5">
              <w:rPr>
                <w:rFonts w:cstheme="minorHAnsi"/>
                <w:sz w:val="18"/>
                <w:szCs w:val="18"/>
              </w:rPr>
              <w:t>BH pointed out that the old pictures of the practice need to be updated.</w:t>
            </w:r>
          </w:p>
        </w:tc>
        <w:tc>
          <w:tcPr>
            <w:tcW w:w="3661" w:type="dxa"/>
          </w:tcPr>
          <w:p w14:paraId="451EB2B1" w14:textId="1E7C5D7D" w:rsidR="00FF73E8" w:rsidRPr="006235E5" w:rsidRDefault="006235E5" w:rsidP="00FF73E8">
            <w:pPr>
              <w:rPr>
                <w:rFonts w:cstheme="minorHAnsi"/>
                <w:sz w:val="18"/>
                <w:szCs w:val="18"/>
              </w:rPr>
            </w:pPr>
            <w:r w:rsidRPr="006235E5">
              <w:rPr>
                <w:rFonts w:cstheme="minorHAnsi"/>
                <w:sz w:val="18"/>
                <w:szCs w:val="18"/>
              </w:rPr>
              <w:t>PM and NT agreed that the content is out of date and would welcome any assistance with updating the PPG page of the website.</w:t>
            </w:r>
          </w:p>
        </w:tc>
        <w:tc>
          <w:tcPr>
            <w:tcW w:w="3550" w:type="dxa"/>
          </w:tcPr>
          <w:p w14:paraId="68FD50B0" w14:textId="267EFAC6" w:rsidR="00FF73E8" w:rsidRPr="006235E5" w:rsidRDefault="00B6057B" w:rsidP="00FF73E8">
            <w:pPr>
              <w:rPr>
                <w:rFonts w:cstheme="minorHAnsi"/>
                <w:sz w:val="18"/>
                <w:szCs w:val="18"/>
              </w:rPr>
            </w:pPr>
            <w:r w:rsidRPr="006235E5">
              <w:rPr>
                <w:rFonts w:cstheme="minorHAnsi"/>
                <w:sz w:val="18"/>
                <w:szCs w:val="18"/>
              </w:rPr>
              <w:t xml:space="preserve">BR to help with content. </w:t>
            </w:r>
          </w:p>
          <w:p w14:paraId="45BA1275" w14:textId="5D90D3D4" w:rsidR="00B6057B" w:rsidRPr="006235E5" w:rsidRDefault="00B6057B" w:rsidP="00FF73E8">
            <w:pPr>
              <w:rPr>
                <w:rFonts w:cstheme="minorHAnsi"/>
                <w:sz w:val="18"/>
                <w:szCs w:val="18"/>
              </w:rPr>
            </w:pPr>
            <w:r w:rsidRPr="006235E5">
              <w:rPr>
                <w:rFonts w:cstheme="minorHAnsi"/>
                <w:sz w:val="18"/>
                <w:szCs w:val="18"/>
              </w:rPr>
              <w:t xml:space="preserve">PM to update photos on website </w:t>
            </w:r>
          </w:p>
        </w:tc>
      </w:tr>
      <w:tr w:rsidR="00FF73E8" w:rsidRPr="006235E5" w14:paraId="7D571C3F" w14:textId="77777777" w:rsidTr="00E96AB8">
        <w:tc>
          <w:tcPr>
            <w:tcW w:w="1401" w:type="dxa"/>
          </w:tcPr>
          <w:p w14:paraId="76D8CAF2" w14:textId="3B4223B1" w:rsidR="00FF73E8" w:rsidRPr="006235E5" w:rsidRDefault="00B6057B" w:rsidP="00FF73E8">
            <w:pPr>
              <w:rPr>
                <w:rFonts w:cstheme="minorHAnsi"/>
                <w:sz w:val="18"/>
                <w:szCs w:val="18"/>
              </w:rPr>
            </w:pPr>
            <w:r w:rsidRPr="006235E5">
              <w:rPr>
                <w:rFonts w:cstheme="minorHAnsi"/>
                <w:sz w:val="18"/>
                <w:szCs w:val="18"/>
              </w:rPr>
              <w:t xml:space="preserve">Improving primary care safety strategy </w:t>
            </w:r>
          </w:p>
        </w:tc>
        <w:tc>
          <w:tcPr>
            <w:tcW w:w="2304" w:type="dxa"/>
          </w:tcPr>
          <w:p w14:paraId="75EE96FA" w14:textId="68C15F90" w:rsidR="00B6057B" w:rsidRPr="006235E5" w:rsidRDefault="006235E5" w:rsidP="00FF73E8">
            <w:pPr>
              <w:rPr>
                <w:rFonts w:cstheme="minorHAnsi"/>
                <w:sz w:val="18"/>
                <w:szCs w:val="18"/>
              </w:rPr>
            </w:pPr>
            <w:r w:rsidRPr="006235E5">
              <w:rPr>
                <w:rFonts w:cstheme="minorHAnsi"/>
                <w:sz w:val="18"/>
                <w:szCs w:val="18"/>
              </w:rPr>
              <w:t>DW inquired about what the practice has implemented to improve primary care safety.</w:t>
            </w:r>
          </w:p>
        </w:tc>
        <w:tc>
          <w:tcPr>
            <w:tcW w:w="3661" w:type="dxa"/>
          </w:tcPr>
          <w:p w14:paraId="0D0713C7" w14:textId="7F1A19BA" w:rsidR="006235E5" w:rsidRPr="006235E5" w:rsidRDefault="006235E5" w:rsidP="006235E5">
            <w:pPr>
              <w:rPr>
                <w:rFonts w:cstheme="minorHAnsi"/>
                <w:sz w:val="18"/>
                <w:szCs w:val="18"/>
              </w:rPr>
            </w:pPr>
            <w:r w:rsidRPr="006235E5">
              <w:rPr>
                <w:rFonts w:cstheme="minorHAnsi"/>
                <w:sz w:val="18"/>
                <w:szCs w:val="18"/>
              </w:rPr>
              <w:t>PM clarified that the strategy is not new, having been in place since 201</w:t>
            </w:r>
            <w:r w:rsidRPr="006235E5">
              <w:rPr>
                <w:rFonts w:cstheme="minorHAnsi"/>
                <w:sz w:val="18"/>
                <w:szCs w:val="18"/>
              </w:rPr>
              <w:t>9</w:t>
            </w:r>
            <w:r w:rsidRPr="006235E5">
              <w:rPr>
                <w:rFonts w:cstheme="minorHAnsi"/>
                <w:sz w:val="18"/>
                <w:szCs w:val="18"/>
              </w:rPr>
              <w:t>, but has gained more attention post-Covid due to increased focus on learning from incidents. Vale Practice has taken significant steps to ensure patient safety, including reporting safety incidents to the national learning portal to identify patterns on a national level.</w:t>
            </w:r>
          </w:p>
          <w:p w14:paraId="638E7216" w14:textId="77777777" w:rsidR="006235E5" w:rsidRPr="006235E5" w:rsidRDefault="006235E5" w:rsidP="006235E5">
            <w:pPr>
              <w:rPr>
                <w:rFonts w:cstheme="minorHAnsi"/>
                <w:sz w:val="18"/>
                <w:szCs w:val="18"/>
              </w:rPr>
            </w:pPr>
          </w:p>
          <w:p w14:paraId="5D22F8C5" w14:textId="3E360287" w:rsidR="00B6057B" w:rsidRPr="006235E5" w:rsidRDefault="006235E5" w:rsidP="006235E5">
            <w:pPr>
              <w:rPr>
                <w:rFonts w:cstheme="minorHAnsi"/>
                <w:sz w:val="18"/>
                <w:szCs w:val="18"/>
              </w:rPr>
            </w:pPr>
            <w:r w:rsidRPr="006235E5">
              <w:rPr>
                <w:rFonts w:cstheme="minorHAnsi"/>
                <w:sz w:val="18"/>
                <w:szCs w:val="18"/>
              </w:rPr>
              <w:t>PM and NT emphasi</w:t>
            </w:r>
            <w:r w:rsidRPr="006235E5">
              <w:rPr>
                <w:rFonts w:cstheme="minorHAnsi"/>
                <w:sz w:val="18"/>
                <w:szCs w:val="18"/>
              </w:rPr>
              <w:t>s</w:t>
            </w:r>
            <w:r w:rsidRPr="006235E5">
              <w:rPr>
                <w:rFonts w:cstheme="minorHAnsi"/>
                <w:sz w:val="18"/>
                <w:szCs w:val="18"/>
              </w:rPr>
              <w:t>ed that patient safety is a core aspect of general practice. They continuously review current protocols and engage in new schemes to align with the national strategy.</w:t>
            </w:r>
          </w:p>
        </w:tc>
        <w:tc>
          <w:tcPr>
            <w:tcW w:w="3550" w:type="dxa"/>
          </w:tcPr>
          <w:p w14:paraId="18BB8864" w14:textId="1A4155DA" w:rsidR="00B6057B" w:rsidRPr="006235E5" w:rsidRDefault="006235E5" w:rsidP="00FF73E8">
            <w:pPr>
              <w:rPr>
                <w:rFonts w:eastAsia="Times New Roman" w:cstheme="minorHAnsi"/>
                <w:color w:val="0D0D0D"/>
                <w:kern w:val="0"/>
                <w:sz w:val="18"/>
                <w:szCs w:val="18"/>
                <w:lang w:eastAsia="en-GB"/>
                <w14:ligatures w14:val="none"/>
              </w:rPr>
            </w:pPr>
            <w:r w:rsidRPr="006235E5">
              <w:rPr>
                <w:rFonts w:eastAsia="Times New Roman" w:cstheme="minorHAnsi"/>
                <w:color w:val="0D0D0D"/>
                <w:kern w:val="0"/>
                <w:sz w:val="18"/>
                <w:szCs w:val="18"/>
                <w:lang w:eastAsia="en-GB"/>
                <w14:ligatures w14:val="none"/>
              </w:rPr>
              <w:t xml:space="preserve">We have listed some of the </w:t>
            </w:r>
            <w:r w:rsidR="00B6057B" w:rsidRPr="006235E5">
              <w:rPr>
                <w:rFonts w:eastAsia="Times New Roman" w:cstheme="minorHAnsi"/>
                <w:color w:val="0D0D0D"/>
                <w:kern w:val="0"/>
                <w:sz w:val="18"/>
                <w:szCs w:val="18"/>
                <w:lang w:eastAsia="en-GB"/>
                <w14:ligatures w14:val="none"/>
              </w:rPr>
              <w:t xml:space="preserve">steps to make sure we are aligning our selves with primary care safety strategy: </w:t>
            </w:r>
          </w:p>
          <w:p w14:paraId="79D28426" w14:textId="77777777" w:rsidR="00B6057B" w:rsidRPr="006235E5" w:rsidRDefault="00B6057B" w:rsidP="00FF73E8">
            <w:pPr>
              <w:rPr>
                <w:rFonts w:eastAsia="Times New Roman" w:cstheme="minorHAnsi"/>
                <w:color w:val="0D0D0D"/>
                <w:kern w:val="0"/>
                <w:sz w:val="18"/>
                <w:szCs w:val="18"/>
                <w:lang w:eastAsia="en-GB"/>
                <w14:ligatures w14:val="none"/>
              </w:rPr>
            </w:pPr>
          </w:p>
          <w:p w14:paraId="4482F22A" w14:textId="11EA89DC" w:rsidR="00B6057B" w:rsidRPr="006235E5" w:rsidRDefault="00B6057B" w:rsidP="00FF73E8">
            <w:pPr>
              <w:rPr>
                <w:rFonts w:eastAsia="Times New Roman" w:cstheme="minorHAnsi"/>
                <w:color w:val="0D0D0D"/>
                <w:kern w:val="0"/>
                <w:sz w:val="18"/>
                <w:szCs w:val="18"/>
                <w:lang w:eastAsia="en-GB"/>
                <w14:ligatures w14:val="none"/>
              </w:rPr>
            </w:pPr>
            <w:r w:rsidRPr="006235E5">
              <w:rPr>
                <w:rFonts w:eastAsia="Times New Roman" w:cstheme="minorHAnsi"/>
                <w:color w:val="0D0D0D"/>
                <w:kern w:val="0"/>
                <w:sz w:val="18"/>
                <w:szCs w:val="18"/>
                <w:lang w:eastAsia="en-GB"/>
                <w14:ligatures w14:val="none"/>
              </w:rPr>
              <w:t xml:space="preserve">Training and education of </w:t>
            </w:r>
            <w:r w:rsidR="006235E5" w:rsidRPr="006235E5">
              <w:rPr>
                <w:rFonts w:eastAsia="Times New Roman" w:cstheme="minorHAnsi"/>
                <w:color w:val="0D0D0D"/>
                <w:kern w:val="0"/>
                <w:sz w:val="18"/>
                <w:szCs w:val="18"/>
                <w:lang w:eastAsia="en-GB"/>
                <w14:ligatures w14:val="none"/>
              </w:rPr>
              <w:t>staff:</w:t>
            </w:r>
            <w:r w:rsidRPr="006235E5">
              <w:rPr>
                <w:rFonts w:eastAsia="Times New Roman" w:cstheme="minorHAnsi"/>
                <w:color w:val="0D0D0D"/>
                <w:kern w:val="0"/>
                <w:sz w:val="18"/>
                <w:szCs w:val="18"/>
                <w:lang w:eastAsia="en-GB"/>
                <w14:ligatures w14:val="none"/>
              </w:rPr>
              <w:t xml:space="preserve"> </w:t>
            </w:r>
          </w:p>
          <w:p w14:paraId="4ED6B3F8" w14:textId="0B11B4AF" w:rsidR="00B6057B" w:rsidRPr="006235E5" w:rsidRDefault="00B6057B" w:rsidP="00FF73E8">
            <w:pPr>
              <w:rPr>
                <w:rFonts w:eastAsia="Times New Roman" w:cstheme="minorHAnsi"/>
                <w:color w:val="0D0D0D"/>
                <w:kern w:val="0"/>
                <w:sz w:val="18"/>
                <w:szCs w:val="18"/>
                <w:lang w:eastAsia="en-GB"/>
                <w14:ligatures w14:val="none"/>
              </w:rPr>
            </w:pPr>
            <w:r w:rsidRPr="006235E5">
              <w:rPr>
                <w:rFonts w:eastAsia="Times New Roman" w:cstheme="minorHAnsi"/>
                <w:color w:val="0D0D0D"/>
                <w:kern w:val="0"/>
                <w:sz w:val="18"/>
                <w:szCs w:val="18"/>
                <w:lang w:eastAsia="en-GB"/>
                <w14:ligatures w14:val="none"/>
              </w:rPr>
              <w:t xml:space="preserve">We are investing in ongoing training and education for all clinical and non-clinical staff to ensure they are equipped with the latest knowledge and skills in patient safety. This includes mandatory e-learning modules and regular in-house training sessions focused on critical areas such as medication safety, infection control, and emergency </w:t>
            </w:r>
            <w:r w:rsidR="006235E5" w:rsidRPr="006235E5">
              <w:rPr>
                <w:rFonts w:eastAsia="Times New Roman" w:cstheme="minorHAnsi"/>
                <w:color w:val="0D0D0D"/>
                <w:kern w:val="0"/>
                <w:sz w:val="18"/>
                <w:szCs w:val="18"/>
                <w:lang w:eastAsia="en-GB"/>
                <w14:ligatures w14:val="none"/>
              </w:rPr>
              <w:t>procedures.</w:t>
            </w:r>
          </w:p>
          <w:p w14:paraId="4D64AA9C" w14:textId="77777777" w:rsidR="00FF73E8" w:rsidRPr="006235E5" w:rsidRDefault="00B6057B" w:rsidP="00FF73E8">
            <w:pPr>
              <w:rPr>
                <w:rFonts w:cstheme="minorHAnsi"/>
                <w:sz w:val="18"/>
                <w:szCs w:val="18"/>
              </w:rPr>
            </w:pPr>
            <w:r w:rsidRPr="006235E5">
              <w:rPr>
                <w:rFonts w:cstheme="minorHAnsi"/>
                <w:sz w:val="18"/>
                <w:szCs w:val="18"/>
              </w:rPr>
              <w:t xml:space="preserve"> </w:t>
            </w:r>
          </w:p>
          <w:p w14:paraId="116180D1" w14:textId="7B935CBE" w:rsidR="00B6057B" w:rsidRPr="006235E5" w:rsidRDefault="00B6057B" w:rsidP="00FF73E8">
            <w:pPr>
              <w:rPr>
                <w:rFonts w:eastAsia="Times New Roman" w:cstheme="minorHAnsi"/>
                <w:color w:val="0D0D0D"/>
                <w:kern w:val="0"/>
                <w:sz w:val="18"/>
                <w:szCs w:val="18"/>
                <w:lang w:eastAsia="en-GB"/>
                <w14:ligatures w14:val="none"/>
              </w:rPr>
            </w:pPr>
            <w:r w:rsidRPr="006235E5">
              <w:rPr>
                <w:rFonts w:eastAsia="Times New Roman" w:cstheme="minorHAnsi"/>
                <w:color w:val="0D0D0D"/>
                <w:kern w:val="0"/>
                <w:sz w:val="18"/>
                <w:szCs w:val="18"/>
                <w:lang w:eastAsia="en-GB"/>
                <w14:ligatures w14:val="none"/>
              </w:rPr>
              <w:t xml:space="preserve">Clinical incident </w:t>
            </w:r>
            <w:r w:rsidR="006235E5" w:rsidRPr="006235E5">
              <w:rPr>
                <w:rFonts w:eastAsia="Times New Roman" w:cstheme="minorHAnsi"/>
                <w:color w:val="0D0D0D"/>
                <w:kern w:val="0"/>
                <w:sz w:val="18"/>
                <w:szCs w:val="18"/>
                <w:lang w:eastAsia="en-GB"/>
                <w14:ligatures w14:val="none"/>
              </w:rPr>
              <w:t>reporting:</w:t>
            </w:r>
          </w:p>
          <w:p w14:paraId="419F5436" w14:textId="57FC7CFE" w:rsidR="00B6057B" w:rsidRPr="006235E5" w:rsidRDefault="00B6057B" w:rsidP="00FF73E8">
            <w:pPr>
              <w:rPr>
                <w:rFonts w:cstheme="minorHAnsi"/>
                <w:sz w:val="18"/>
                <w:szCs w:val="18"/>
              </w:rPr>
            </w:pPr>
            <w:r w:rsidRPr="006235E5">
              <w:rPr>
                <w:rFonts w:eastAsia="Times New Roman" w:cstheme="minorHAnsi"/>
                <w:color w:val="0D0D0D"/>
                <w:kern w:val="0"/>
                <w:sz w:val="18"/>
                <w:szCs w:val="18"/>
                <w:lang w:eastAsia="en-GB"/>
                <w14:ligatures w14:val="none"/>
              </w:rPr>
              <w:t xml:space="preserve">To foster a culture of safety are constantly improving our incident reporting systems to make it easier for staff to report safety concerns and near misses.  We have started to use nation patient safety reporting tool to report incidents. </w:t>
            </w:r>
            <w:r w:rsidR="006235E5" w:rsidRPr="006235E5">
              <w:rPr>
                <w:rFonts w:eastAsia="Times New Roman" w:cstheme="minorHAnsi"/>
                <w:color w:val="0D0D0D"/>
                <w:kern w:val="0"/>
                <w:sz w:val="18"/>
                <w:szCs w:val="18"/>
                <w:lang w:eastAsia="en-GB"/>
                <w14:ligatures w14:val="none"/>
              </w:rPr>
              <w:t xml:space="preserve">Annual complaints and Significant event meeting carried out at practice level. </w:t>
            </w:r>
          </w:p>
          <w:p w14:paraId="62DBC14F" w14:textId="77777777" w:rsidR="00B6057B" w:rsidRPr="006235E5" w:rsidRDefault="00B6057B" w:rsidP="00FF73E8">
            <w:pPr>
              <w:rPr>
                <w:rFonts w:cstheme="minorHAnsi"/>
                <w:sz w:val="18"/>
                <w:szCs w:val="18"/>
              </w:rPr>
            </w:pPr>
          </w:p>
          <w:p w14:paraId="2A6FA137" w14:textId="77777777" w:rsidR="00B6057B" w:rsidRPr="006235E5" w:rsidRDefault="00B6057B" w:rsidP="00B6057B">
            <w:pPr>
              <w:rPr>
                <w:rFonts w:eastAsia="Times New Roman" w:cstheme="minorHAnsi"/>
                <w:color w:val="0D0D0D"/>
                <w:kern w:val="0"/>
                <w:sz w:val="18"/>
                <w:szCs w:val="18"/>
                <w:lang w:eastAsia="en-GB"/>
                <w14:ligatures w14:val="none"/>
              </w:rPr>
            </w:pPr>
            <w:r w:rsidRPr="006235E5">
              <w:rPr>
                <w:rFonts w:eastAsia="Times New Roman" w:cstheme="minorHAnsi"/>
                <w:color w:val="0D0D0D"/>
                <w:kern w:val="0"/>
                <w:sz w:val="18"/>
                <w:szCs w:val="18"/>
                <w:lang w:eastAsia="en-GB"/>
                <w14:ligatures w14:val="none"/>
              </w:rPr>
              <w:t xml:space="preserve">We are particularly focused on addressing areas highlighted by the NHS strategy, such as medication safety and the management of long-term conditions. Specific actions include: </w:t>
            </w:r>
          </w:p>
          <w:p w14:paraId="4D869C35" w14:textId="26866B33" w:rsidR="00B6057B" w:rsidRPr="006235E5" w:rsidRDefault="00B6057B" w:rsidP="00B6057B">
            <w:pPr>
              <w:numPr>
                <w:ilvl w:val="0"/>
                <w:numId w:val="2"/>
              </w:numPr>
              <w:rPr>
                <w:rFonts w:eastAsia="Times New Roman" w:cstheme="minorHAnsi"/>
                <w:color w:val="0D0D0D"/>
                <w:kern w:val="0"/>
                <w:sz w:val="18"/>
                <w:szCs w:val="18"/>
                <w:lang w:eastAsia="en-GB"/>
                <w14:ligatures w14:val="none"/>
              </w:rPr>
            </w:pPr>
            <w:r w:rsidRPr="006235E5">
              <w:rPr>
                <w:rFonts w:eastAsia="Times New Roman" w:cstheme="minorHAnsi"/>
                <w:color w:val="0D0D0D"/>
                <w:kern w:val="0"/>
                <w:sz w:val="18"/>
                <w:szCs w:val="18"/>
                <w:lang w:eastAsia="en-GB"/>
                <w14:ligatures w14:val="none"/>
              </w:rPr>
              <w:t>Regular medication reviews to prevent adverse drug events.</w:t>
            </w:r>
            <w:r w:rsidR="00302D74">
              <w:rPr>
                <w:rFonts w:eastAsia="Times New Roman" w:cstheme="minorHAnsi"/>
                <w:color w:val="0D0D0D"/>
                <w:kern w:val="0"/>
                <w:sz w:val="18"/>
                <w:szCs w:val="18"/>
                <w:lang w:eastAsia="en-GB"/>
                <w14:ligatures w14:val="none"/>
              </w:rPr>
              <w:t xml:space="preserve"> Carrying out audit in responses to medicine alerts.</w:t>
            </w:r>
          </w:p>
          <w:p w14:paraId="40238614" w14:textId="15863A28" w:rsidR="00B6057B" w:rsidRPr="006235E5" w:rsidRDefault="00B6057B" w:rsidP="00B6057B">
            <w:pPr>
              <w:numPr>
                <w:ilvl w:val="0"/>
                <w:numId w:val="2"/>
              </w:numPr>
              <w:rPr>
                <w:rFonts w:eastAsia="Times New Roman" w:cstheme="minorHAnsi"/>
                <w:color w:val="0D0D0D"/>
                <w:kern w:val="0"/>
                <w:sz w:val="18"/>
                <w:szCs w:val="18"/>
                <w:lang w:eastAsia="en-GB"/>
                <w14:ligatures w14:val="none"/>
              </w:rPr>
            </w:pPr>
            <w:r w:rsidRPr="006235E5">
              <w:rPr>
                <w:rFonts w:eastAsia="Times New Roman" w:cstheme="minorHAnsi"/>
                <w:color w:val="0D0D0D"/>
                <w:kern w:val="0"/>
                <w:sz w:val="18"/>
                <w:szCs w:val="18"/>
                <w:lang w:eastAsia="en-GB"/>
                <w14:ligatures w14:val="none"/>
              </w:rPr>
              <w:t>Personali</w:t>
            </w:r>
            <w:r w:rsidR="006235E5" w:rsidRPr="006235E5">
              <w:rPr>
                <w:rFonts w:eastAsia="Times New Roman" w:cstheme="minorHAnsi"/>
                <w:color w:val="0D0D0D"/>
                <w:kern w:val="0"/>
                <w:sz w:val="18"/>
                <w:szCs w:val="18"/>
                <w:lang w:eastAsia="en-GB"/>
                <w14:ligatures w14:val="none"/>
              </w:rPr>
              <w:t>s</w:t>
            </w:r>
            <w:r w:rsidRPr="006235E5">
              <w:rPr>
                <w:rFonts w:eastAsia="Times New Roman" w:cstheme="minorHAnsi"/>
                <w:color w:val="0D0D0D"/>
                <w:kern w:val="0"/>
                <w:sz w:val="18"/>
                <w:szCs w:val="18"/>
                <w:lang w:eastAsia="en-GB"/>
                <w14:ligatures w14:val="none"/>
              </w:rPr>
              <w:t>ed care plans for patients with chronic conditions to ensure</w:t>
            </w:r>
            <w:r w:rsidRPr="006235E5">
              <w:rPr>
                <w:rFonts w:cstheme="minorHAnsi"/>
                <w:sz w:val="18"/>
                <w:szCs w:val="18"/>
              </w:rPr>
              <w:t xml:space="preserve"> </w:t>
            </w:r>
            <w:r w:rsidRPr="006235E5">
              <w:rPr>
                <w:rFonts w:eastAsia="Times New Roman" w:cstheme="minorHAnsi"/>
                <w:color w:val="0D0D0D"/>
                <w:kern w:val="0"/>
                <w:sz w:val="18"/>
                <w:szCs w:val="18"/>
                <w:lang w:eastAsia="en-GB"/>
                <w14:ligatures w14:val="none"/>
              </w:rPr>
              <w:t>consistent and coordinated care.</w:t>
            </w:r>
          </w:p>
          <w:p w14:paraId="50BD1A8A" w14:textId="77777777" w:rsidR="00B6057B" w:rsidRPr="006235E5" w:rsidRDefault="00B6057B" w:rsidP="00FF73E8">
            <w:pPr>
              <w:rPr>
                <w:rFonts w:eastAsia="Times New Roman" w:cstheme="minorHAnsi"/>
                <w:color w:val="0D0D0D"/>
                <w:kern w:val="0"/>
                <w:sz w:val="18"/>
                <w:szCs w:val="18"/>
                <w:lang w:eastAsia="en-GB"/>
                <w14:ligatures w14:val="none"/>
              </w:rPr>
            </w:pPr>
          </w:p>
          <w:p w14:paraId="7B26976F" w14:textId="77777777" w:rsidR="00B6057B" w:rsidRPr="006235E5" w:rsidRDefault="00B6057B" w:rsidP="00FF73E8">
            <w:pPr>
              <w:rPr>
                <w:rFonts w:cstheme="minorHAnsi"/>
                <w:sz w:val="18"/>
                <w:szCs w:val="18"/>
              </w:rPr>
            </w:pPr>
          </w:p>
          <w:p w14:paraId="344AE3AF" w14:textId="77777777" w:rsidR="00B6057B" w:rsidRPr="006235E5" w:rsidRDefault="00B6057B" w:rsidP="00FF73E8">
            <w:pPr>
              <w:rPr>
                <w:rFonts w:cstheme="minorHAnsi"/>
                <w:sz w:val="18"/>
                <w:szCs w:val="18"/>
              </w:rPr>
            </w:pPr>
          </w:p>
          <w:p w14:paraId="7B446D83" w14:textId="77777777" w:rsidR="00B6057B" w:rsidRPr="006235E5" w:rsidRDefault="00B6057B" w:rsidP="00FF73E8">
            <w:pPr>
              <w:rPr>
                <w:rFonts w:cstheme="minorHAnsi"/>
                <w:sz w:val="18"/>
                <w:szCs w:val="18"/>
              </w:rPr>
            </w:pPr>
          </w:p>
          <w:p w14:paraId="6CEABD41" w14:textId="77777777" w:rsidR="00B6057B" w:rsidRPr="006235E5" w:rsidRDefault="00B6057B" w:rsidP="00FF73E8">
            <w:pPr>
              <w:rPr>
                <w:rFonts w:cstheme="minorHAnsi"/>
                <w:sz w:val="18"/>
                <w:szCs w:val="18"/>
              </w:rPr>
            </w:pPr>
          </w:p>
          <w:p w14:paraId="21AE7276" w14:textId="4968A6E0" w:rsidR="00B6057B" w:rsidRPr="006235E5" w:rsidRDefault="00B6057B" w:rsidP="00FF73E8">
            <w:pPr>
              <w:rPr>
                <w:rFonts w:cstheme="minorHAnsi"/>
                <w:sz w:val="18"/>
                <w:szCs w:val="18"/>
              </w:rPr>
            </w:pPr>
          </w:p>
        </w:tc>
      </w:tr>
      <w:tr w:rsidR="00FF73E8" w:rsidRPr="006235E5" w14:paraId="7EA3DF1B" w14:textId="77777777" w:rsidTr="00E96AB8">
        <w:tc>
          <w:tcPr>
            <w:tcW w:w="1401" w:type="dxa"/>
          </w:tcPr>
          <w:p w14:paraId="11E3A077" w14:textId="71412D27" w:rsidR="00FF73E8" w:rsidRPr="006235E5" w:rsidRDefault="00B6057B" w:rsidP="00FF73E8">
            <w:pPr>
              <w:rPr>
                <w:rFonts w:cstheme="minorHAnsi"/>
                <w:sz w:val="18"/>
                <w:szCs w:val="18"/>
              </w:rPr>
            </w:pPr>
            <w:r w:rsidRPr="006235E5">
              <w:rPr>
                <w:rFonts w:cstheme="minorHAnsi"/>
                <w:sz w:val="18"/>
                <w:szCs w:val="18"/>
              </w:rPr>
              <w:lastRenderedPageBreak/>
              <w:t>AOB</w:t>
            </w:r>
          </w:p>
        </w:tc>
        <w:tc>
          <w:tcPr>
            <w:tcW w:w="2304" w:type="dxa"/>
          </w:tcPr>
          <w:p w14:paraId="48EF0607" w14:textId="45C98FA4" w:rsidR="00FF73E8" w:rsidRPr="006235E5" w:rsidRDefault="006235E5" w:rsidP="00FF73E8">
            <w:pPr>
              <w:rPr>
                <w:rFonts w:cstheme="minorHAnsi"/>
                <w:sz w:val="18"/>
                <w:szCs w:val="18"/>
              </w:rPr>
            </w:pPr>
            <w:r w:rsidRPr="006235E5">
              <w:rPr>
                <w:rFonts w:cstheme="minorHAnsi"/>
                <w:sz w:val="18"/>
                <w:szCs w:val="18"/>
              </w:rPr>
              <w:t>General discussion about</w:t>
            </w:r>
            <w:r w:rsidR="00B6057B" w:rsidRPr="006235E5">
              <w:rPr>
                <w:rFonts w:cstheme="minorHAnsi"/>
                <w:sz w:val="18"/>
                <w:szCs w:val="18"/>
              </w:rPr>
              <w:t xml:space="preserve"> challenges facing primary </w:t>
            </w:r>
            <w:r w:rsidR="00D84EAC" w:rsidRPr="006235E5">
              <w:rPr>
                <w:rFonts w:cstheme="minorHAnsi"/>
                <w:sz w:val="18"/>
                <w:szCs w:val="18"/>
              </w:rPr>
              <w:t>care.</w:t>
            </w:r>
            <w:r w:rsidR="00B6057B" w:rsidRPr="006235E5">
              <w:rPr>
                <w:rFonts w:cstheme="minorHAnsi"/>
                <w:sz w:val="18"/>
                <w:szCs w:val="18"/>
              </w:rPr>
              <w:t xml:space="preserve"> </w:t>
            </w:r>
          </w:p>
          <w:p w14:paraId="3717A63C" w14:textId="77777777" w:rsidR="00B6057B" w:rsidRPr="006235E5" w:rsidRDefault="00B6057B" w:rsidP="00FF73E8">
            <w:pPr>
              <w:rPr>
                <w:rFonts w:cstheme="minorHAnsi"/>
                <w:sz w:val="18"/>
                <w:szCs w:val="18"/>
              </w:rPr>
            </w:pPr>
          </w:p>
          <w:p w14:paraId="424E622E" w14:textId="77777777" w:rsidR="00B6057B" w:rsidRPr="006235E5" w:rsidRDefault="00B6057B" w:rsidP="00FF73E8">
            <w:pPr>
              <w:rPr>
                <w:rFonts w:cstheme="minorHAnsi"/>
                <w:sz w:val="18"/>
                <w:szCs w:val="18"/>
              </w:rPr>
            </w:pPr>
          </w:p>
          <w:p w14:paraId="691C8546" w14:textId="77777777" w:rsidR="00B6057B" w:rsidRPr="006235E5" w:rsidRDefault="00B6057B" w:rsidP="00FF73E8">
            <w:pPr>
              <w:rPr>
                <w:rFonts w:cstheme="minorHAnsi"/>
                <w:sz w:val="18"/>
                <w:szCs w:val="18"/>
              </w:rPr>
            </w:pPr>
          </w:p>
          <w:p w14:paraId="3F4134FD" w14:textId="77777777" w:rsidR="00B6057B" w:rsidRPr="006235E5" w:rsidRDefault="00B6057B" w:rsidP="00FF73E8">
            <w:pPr>
              <w:rPr>
                <w:rFonts w:cstheme="minorHAnsi"/>
                <w:sz w:val="18"/>
                <w:szCs w:val="18"/>
              </w:rPr>
            </w:pPr>
          </w:p>
          <w:p w14:paraId="21332AA1" w14:textId="77777777" w:rsidR="00B6057B" w:rsidRPr="006235E5" w:rsidRDefault="00B6057B" w:rsidP="00FF73E8">
            <w:pPr>
              <w:rPr>
                <w:rFonts w:cstheme="minorHAnsi"/>
                <w:sz w:val="18"/>
                <w:szCs w:val="18"/>
              </w:rPr>
            </w:pPr>
          </w:p>
          <w:p w14:paraId="648FA735" w14:textId="77777777" w:rsidR="00B6057B" w:rsidRPr="006235E5" w:rsidRDefault="00B6057B" w:rsidP="00FF73E8">
            <w:pPr>
              <w:rPr>
                <w:rFonts w:cstheme="minorHAnsi"/>
                <w:sz w:val="18"/>
                <w:szCs w:val="18"/>
              </w:rPr>
            </w:pPr>
          </w:p>
        </w:tc>
        <w:tc>
          <w:tcPr>
            <w:tcW w:w="3661" w:type="dxa"/>
          </w:tcPr>
          <w:p w14:paraId="6B8E7D36" w14:textId="7F926344" w:rsidR="006235E5" w:rsidRPr="006235E5" w:rsidRDefault="006235E5" w:rsidP="006235E5">
            <w:pPr>
              <w:rPr>
                <w:rFonts w:cstheme="minorHAnsi"/>
                <w:sz w:val="18"/>
                <w:szCs w:val="18"/>
              </w:rPr>
            </w:pPr>
            <w:r w:rsidRPr="006235E5">
              <w:rPr>
                <w:rFonts w:cstheme="minorHAnsi"/>
                <w:sz w:val="18"/>
                <w:szCs w:val="18"/>
              </w:rPr>
              <w:t>PG</w:t>
            </w:r>
            <w:r w:rsidRPr="006235E5">
              <w:rPr>
                <w:rFonts w:cstheme="minorHAnsi"/>
                <w:sz w:val="18"/>
                <w:szCs w:val="18"/>
              </w:rPr>
              <w:t>:</w:t>
            </w:r>
            <w:r w:rsidRPr="006235E5">
              <w:rPr>
                <w:rFonts w:cstheme="minorHAnsi"/>
                <w:sz w:val="18"/>
                <w:szCs w:val="18"/>
              </w:rPr>
              <w:t xml:space="preserve"> noted the changes at Vale Practice over the years, particularly regarding appointments and continuity with the same GP, mentioning previous partners.</w:t>
            </w:r>
          </w:p>
          <w:p w14:paraId="546669AA" w14:textId="77777777" w:rsidR="006235E5" w:rsidRPr="006235E5" w:rsidRDefault="006235E5" w:rsidP="006235E5">
            <w:pPr>
              <w:rPr>
                <w:rFonts w:cstheme="minorHAnsi"/>
                <w:sz w:val="18"/>
                <w:szCs w:val="18"/>
              </w:rPr>
            </w:pPr>
          </w:p>
          <w:p w14:paraId="77F09212" w14:textId="77777777" w:rsidR="006235E5" w:rsidRPr="006235E5" w:rsidRDefault="006235E5" w:rsidP="006235E5">
            <w:pPr>
              <w:rPr>
                <w:rFonts w:cstheme="minorHAnsi"/>
                <w:sz w:val="18"/>
                <w:szCs w:val="18"/>
              </w:rPr>
            </w:pPr>
            <w:r w:rsidRPr="006235E5">
              <w:rPr>
                <w:rFonts w:cstheme="minorHAnsi"/>
                <w:sz w:val="18"/>
                <w:szCs w:val="18"/>
              </w:rPr>
              <w:t>PM explained that the patient population has grown significantly from around 5,000-6,000 eight years ago to now over 11,000. The time spent on record keeping has increased due to more rigorous protocols and documentation requirements, which impact consulting time. Additionally, declining health literacy among patients has presented challenges.</w:t>
            </w:r>
          </w:p>
          <w:p w14:paraId="6320AB48" w14:textId="77777777" w:rsidR="006235E5" w:rsidRPr="006235E5" w:rsidRDefault="006235E5" w:rsidP="006235E5">
            <w:pPr>
              <w:rPr>
                <w:rFonts w:cstheme="minorHAnsi"/>
                <w:sz w:val="18"/>
                <w:szCs w:val="18"/>
              </w:rPr>
            </w:pPr>
          </w:p>
          <w:p w14:paraId="5BB73A68" w14:textId="77777777" w:rsidR="006235E5" w:rsidRPr="006235E5" w:rsidRDefault="006235E5" w:rsidP="006235E5">
            <w:pPr>
              <w:rPr>
                <w:rFonts w:cstheme="minorHAnsi"/>
                <w:sz w:val="18"/>
                <w:szCs w:val="18"/>
              </w:rPr>
            </w:pPr>
            <w:r w:rsidRPr="006235E5">
              <w:rPr>
                <w:rFonts w:cstheme="minorHAnsi"/>
                <w:sz w:val="18"/>
                <w:szCs w:val="18"/>
              </w:rPr>
              <w:t xml:space="preserve">The practice has also faced challenges in retaining newer and junior GPs. </w:t>
            </w:r>
          </w:p>
          <w:p w14:paraId="1019B95F" w14:textId="77777777" w:rsidR="00B6057B" w:rsidRPr="006235E5" w:rsidRDefault="006235E5" w:rsidP="006235E5">
            <w:pPr>
              <w:rPr>
                <w:rFonts w:cstheme="minorHAnsi"/>
                <w:sz w:val="18"/>
                <w:szCs w:val="18"/>
              </w:rPr>
            </w:pPr>
            <w:r w:rsidRPr="006235E5">
              <w:rPr>
                <w:rFonts w:cstheme="minorHAnsi"/>
                <w:sz w:val="18"/>
                <w:szCs w:val="18"/>
              </w:rPr>
              <w:t xml:space="preserve">Discussed inclusion of </w:t>
            </w:r>
            <w:r w:rsidRPr="006235E5">
              <w:rPr>
                <w:rFonts w:cstheme="minorHAnsi"/>
                <w:sz w:val="18"/>
                <w:szCs w:val="18"/>
              </w:rPr>
              <w:t>patients in digital primary care to enhance the overall experience</w:t>
            </w:r>
            <w:r w:rsidRPr="006235E5">
              <w:rPr>
                <w:rFonts w:cstheme="minorHAnsi"/>
                <w:sz w:val="18"/>
                <w:szCs w:val="18"/>
              </w:rPr>
              <w:t xml:space="preserve"> and current challenges patients are facing in other practices.</w:t>
            </w:r>
          </w:p>
          <w:p w14:paraId="1A570571" w14:textId="77777777" w:rsidR="006235E5" w:rsidRPr="006235E5" w:rsidRDefault="006235E5" w:rsidP="006235E5">
            <w:pPr>
              <w:rPr>
                <w:rFonts w:cstheme="minorHAnsi"/>
                <w:sz w:val="18"/>
                <w:szCs w:val="18"/>
              </w:rPr>
            </w:pPr>
          </w:p>
          <w:p w14:paraId="760E7C02" w14:textId="774330CC" w:rsidR="006235E5" w:rsidRPr="006235E5" w:rsidRDefault="009D1431" w:rsidP="006235E5">
            <w:pPr>
              <w:rPr>
                <w:rFonts w:cstheme="minorHAnsi"/>
                <w:sz w:val="18"/>
                <w:szCs w:val="18"/>
              </w:rPr>
            </w:pPr>
            <w:r w:rsidRPr="006235E5">
              <w:rPr>
                <w:rFonts w:cstheme="minorHAnsi"/>
                <w:sz w:val="18"/>
                <w:szCs w:val="18"/>
              </w:rPr>
              <w:t>MN:</w:t>
            </w:r>
            <w:r>
              <w:rPr>
                <w:rFonts w:cstheme="minorHAnsi"/>
                <w:sz w:val="18"/>
                <w:szCs w:val="18"/>
              </w:rPr>
              <w:t xml:space="preserve"> </w:t>
            </w:r>
            <w:r w:rsidRPr="006235E5">
              <w:rPr>
                <w:rFonts w:cstheme="minorHAnsi"/>
                <w:sz w:val="18"/>
                <w:szCs w:val="18"/>
              </w:rPr>
              <w:t>Appreciated</w:t>
            </w:r>
            <w:r w:rsidR="006235E5" w:rsidRPr="006235E5">
              <w:rPr>
                <w:rFonts w:cstheme="minorHAnsi"/>
                <w:sz w:val="18"/>
                <w:szCs w:val="18"/>
              </w:rPr>
              <w:t xml:space="preserve"> the steps practice has taken to increase nursing capacity in the short time. </w:t>
            </w:r>
            <w:r w:rsidR="00302D74">
              <w:rPr>
                <w:rFonts w:cstheme="minorHAnsi"/>
                <w:sz w:val="18"/>
                <w:szCs w:val="18"/>
              </w:rPr>
              <w:t>He also his</w:t>
            </w:r>
            <w:r w:rsidR="006235E5" w:rsidRPr="006235E5">
              <w:rPr>
                <w:rFonts w:cstheme="minorHAnsi"/>
                <w:sz w:val="18"/>
                <w:szCs w:val="18"/>
              </w:rPr>
              <w:t xml:space="preserve"> experience </w:t>
            </w:r>
            <w:r w:rsidR="00302D74">
              <w:rPr>
                <w:rFonts w:cstheme="minorHAnsi"/>
                <w:sz w:val="18"/>
                <w:szCs w:val="18"/>
              </w:rPr>
              <w:t>regards to appointment at</w:t>
            </w:r>
            <w:r w:rsidR="006235E5" w:rsidRPr="006235E5">
              <w:rPr>
                <w:rFonts w:cstheme="minorHAnsi"/>
                <w:sz w:val="18"/>
                <w:szCs w:val="18"/>
              </w:rPr>
              <w:t xml:space="preserve"> </w:t>
            </w:r>
            <w:r w:rsidR="00302D74" w:rsidRPr="006235E5">
              <w:rPr>
                <w:rFonts w:cstheme="minorHAnsi"/>
                <w:sz w:val="18"/>
                <w:szCs w:val="18"/>
              </w:rPr>
              <w:t>Fin</w:t>
            </w:r>
            <w:r w:rsidR="00302D74">
              <w:rPr>
                <w:rFonts w:cstheme="minorHAnsi"/>
                <w:sz w:val="18"/>
                <w:szCs w:val="18"/>
              </w:rPr>
              <w:t xml:space="preserve">chley memorial hospital. </w:t>
            </w:r>
          </w:p>
        </w:tc>
        <w:tc>
          <w:tcPr>
            <w:tcW w:w="3550" w:type="dxa"/>
          </w:tcPr>
          <w:p w14:paraId="24B85E2D" w14:textId="77777777" w:rsidR="00FF73E8" w:rsidRPr="006235E5" w:rsidRDefault="00FF73E8" w:rsidP="00FF73E8">
            <w:pPr>
              <w:rPr>
                <w:rFonts w:cstheme="minorHAnsi"/>
                <w:sz w:val="18"/>
                <w:szCs w:val="18"/>
              </w:rPr>
            </w:pPr>
          </w:p>
        </w:tc>
      </w:tr>
    </w:tbl>
    <w:p w14:paraId="7ECE108A" w14:textId="77777777" w:rsidR="00FF73E8" w:rsidRPr="006235E5" w:rsidRDefault="00FF73E8" w:rsidP="00FF73E8">
      <w:pPr>
        <w:rPr>
          <w:rFonts w:cstheme="minorHAnsi"/>
          <w:sz w:val="18"/>
          <w:szCs w:val="18"/>
        </w:rPr>
      </w:pPr>
    </w:p>
    <w:p w14:paraId="14748111" w14:textId="77777777" w:rsidR="00FF73E8" w:rsidRPr="006235E5" w:rsidRDefault="00FF73E8" w:rsidP="00FF73E8">
      <w:pPr>
        <w:rPr>
          <w:rFonts w:cstheme="minorHAnsi"/>
          <w:sz w:val="18"/>
          <w:szCs w:val="18"/>
        </w:rPr>
      </w:pPr>
    </w:p>
    <w:p w14:paraId="08A57778" w14:textId="77777777" w:rsidR="00FF73E8" w:rsidRPr="006235E5" w:rsidRDefault="00FF73E8" w:rsidP="00FF73E8">
      <w:pPr>
        <w:rPr>
          <w:rFonts w:cstheme="minorHAnsi"/>
          <w:sz w:val="18"/>
          <w:szCs w:val="18"/>
        </w:rPr>
      </w:pPr>
    </w:p>
    <w:sectPr w:rsidR="00FF73E8" w:rsidRPr="006235E5" w:rsidSect="00E96AB8">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A64E4"/>
    <w:multiLevelType w:val="multilevel"/>
    <w:tmpl w:val="784A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C522EC"/>
    <w:multiLevelType w:val="multilevel"/>
    <w:tmpl w:val="DA38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4B4471"/>
    <w:multiLevelType w:val="hybridMultilevel"/>
    <w:tmpl w:val="1592E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2049387">
    <w:abstractNumId w:val="2"/>
  </w:num>
  <w:num w:numId="2" w16cid:durableId="199560952">
    <w:abstractNumId w:val="1"/>
  </w:num>
  <w:num w:numId="3" w16cid:durableId="1783568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AD6"/>
    <w:rsid w:val="00154B32"/>
    <w:rsid w:val="00191D3E"/>
    <w:rsid w:val="00237C99"/>
    <w:rsid w:val="002A7441"/>
    <w:rsid w:val="00302D74"/>
    <w:rsid w:val="00365E41"/>
    <w:rsid w:val="006235E5"/>
    <w:rsid w:val="00705443"/>
    <w:rsid w:val="0081488D"/>
    <w:rsid w:val="00936AD6"/>
    <w:rsid w:val="009D1431"/>
    <w:rsid w:val="00AC29AD"/>
    <w:rsid w:val="00B6057B"/>
    <w:rsid w:val="00B81AB7"/>
    <w:rsid w:val="00C06751"/>
    <w:rsid w:val="00C44C69"/>
    <w:rsid w:val="00D84EAC"/>
    <w:rsid w:val="00DC24CA"/>
    <w:rsid w:val="00E96AB8"/>
    <w:rsid w:val="00EA40D8"/>
    <w:rsid w:val="00EE3A25"/>
    <w:rsid w:val="00F80A9C"/>
    <w:rsid w:val="00FC2FB1"/>
    <w:rsid w:val="00FF7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E6540"/>
  <w15:chartTrackingRefBased/>
  <w15:docId w15:val="{29D8A7BA-5784-4D6F-AFAF-EF7E68C25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6AD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36AD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936AD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36AD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36AD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36A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6A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6A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6A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AD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36AD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936AD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36AD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36AD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36A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6A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6A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6AD6"/>
    <w:rPr>
      <w:rFonts w:eastAsiaTheme="majorEastAsia" w:cstheme="majorBidi"/>
      <w:color w:val="272727" w:themeColor="text1" w:themeTint="D8"/>
    </w:rPr>
  </w:style>
  <w:style w:type="paragraph" w:styleId="Title">
    <w:name w:val="Title"/>
    <w:basedOn w:val="Normal"/>
    <w:next w:val="Normal"/>
    <w:link w:val="TitleChar"/>
    <w:uiPriority w:val="10"/>
    <w:qFormat/>
    <w:rsid w:val="00936A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6A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6AD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6A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6AD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36AD6"/>
    <w:rPr>
      <w:i/>
      <w:iCs/>
      <w:color w:val="404040" w:themeColor="text1" w:themeTint="BF"/>
    </w:rPr>
  </w:style>
  <w:style w:type="paragraph" w:styleId="ListParagraph">
    <w:name w:val="List Paragraph"/>
    <w:basedOn w:val="Normal"/>
    <w:uiPriority w:val="34"/>
    <w:qFormat/>
    <w:rsid w:val="00936AD6"/>
    <w:pPr>
      <w:ind w:left="720"/>
      <w:contextualSpacing/>
    </w:pPr>
  </w:style>
  <w:style w:type="character" w:styleId="IntenseEmphasis">
    <w:name w:val="Intense Emphasis"/>
    <w:basedOn w:val="DefaultParagraphFont"/>
    <w:uiPriority w:val="21"/>
    <w:qFormat/>
    <w:rsid w:val="00936AD6"/>
    <w:rPr>
      <w:i/>
      <w:iCs/>
      <w:color w:val="365F91" w:themeColor="accent1" w:themeShade="BF"/>
    </w:rPr>
  </w:style>
  <w:style w:type="paragraph" w:styleId="IntenseQuote">
    <w:name w:val="Intense Quote"/>
    <w:basedOn w:val="Normal"/>
    <w:next w:val="Normal"/>
    <w:link w:val="IntenseQuoteChar"/>
    <w:uiPriority w:val="30"/>
    <w:qFormat/>
    <w:rsid w:val="00936AD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36AD6"/>
    <w:rPr>
      <w:i/>
      <w:iCs/>
      <w:color w:val="365F91" w:themeColor="accent1" w:themeShade="BF"/>
    </w:rPr>
  </w:style>
  <w:style w:type="character" w:styleId="IntenseReference">
    <w:name w:val="Intense Reference"/>
    <w:basedOn w:val="DefaultParagraphFont"/>
    <w:uiPriority w:val="32"/>
    <w:qFormat/>
    <w:rsid w:val="00936AD6"/>
    <w:rPr>
      <w:b/>
      <w:bCs/>
      <w:smallCaps/>
      <w:color w:val="365F91" w:themeColor="accent1" w:themeShade="BF"/>
      <w:spacing w:val="5"/>
    </w:rPr>
  </w:style>
  <w:style w:type="character" w:styleId="Strong">
    <w:name w:val="Strong"/>
    <w:basedOn w:val="DefaultParagraphFont"/>
    <w:uiPriority w:val="22"/>
    <w:qFormat/>
    <w:rsid w:val="00936AD6"/>
    <w:rPr>
      <w:b/>
      <w:bCs/>
    </w:rPr>
  </w:style>
  <w:style w:type="paragraph" w:styleId="NormalWeb">
    <w:name w:val="Normal (Web)"/>
    <w:basedOn w:val="Normal"/>
    <w:uiPriority w:val="99"/>
    <w:semiHidden/>
    <w:unhideWhenUsed/>
    <w:rsid w:val="00936AD6"/>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59"/>
    <w:rsid w:val="00FF7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9413">
      <w:bodyDiv w:val="1"/>
      <w:marLeft w:val="0"/>
      <w:marRight w:val="0"/>
      <w:marTop w:val="0"/>
      <w:marBottom w:val="0"/>
      <w:divBdr>
        <w:top w:val="none" w:sz="0" w:space="0" w:color="auto"/>
        <w:left w:val="none" w:sz="0" w:space="0" w:color="auto"/>
        <w:bottom w:val="none" w:sz="0" w:space="0" w:color="auto"/>
        <w:right w:val="none" w:sz="0" w:space="0" w:color="auto"/>
      </w:divBdr>
    </w:div>
    <w:div w:id="65618217">
      <w:bodyDiv w:val="1"/>
      <w:marLeft w:val="0"/>
      <w:marRight w:val="0"/>
      <w:marTop w:val="0"/>
      <w:marBottom w:val="0"/>
      <w:divBdr>
        <w:top w:val="none" w:sz="0" w:space="0" w:color="auto"/>
        <w:left w:val="none" w:sz="0" w:space="0" w:color="auto"/>
        <w:bottom w:val="none" w:sz="0" w:space="0" w:color="auto"/>
        <w:right w:val="none" w:sz="0" w:space="0" w:color="auto"/>
      </w:divBdr>
    </w:div>
    <w:div w:id="1512837436">
      <w:bodyDiv w:val="1"/>
      <w:marLeft w:val="0"/>
      <w:marRight w:val="0"/>
      <w:marTop w:val="0"/>
      <w:marBottom w:val="0"/>
      <w:divBdr>
        <w:top w:val="none" w:sz="0" w:space="0" w:color="auto"/>
        <w:left w:val="none" w:sz="0" w:space="0" w:color="auto"/>
        <w:bottom w:val="none" w:sz="0" w:space="0" w:color="auto"/>
        <w:right w:val="none" w:sz="0" w:space="0" w:color="auto"/>
      </w:divBdr>
    </w:div>
    <w:div w:id="209959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716</TotalTime>
  <Pages>3</Pages>
  <Words>1086</Words>
  <Characters>6192</Characters>
  <Application>Microsoft Office Word</Application>
  <DocSecurity>0</DocSecurity>
  <Lines>51</Lines>
  <Paragraphs>14</Paragraphs>
  <ScaleCrop>false</ScaleCrop>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Mathews</dc:creator>
  <cp:keywords/>
  <dc:description/>
  <cp:lastModifiedBy>Pamela Mathews</cp:lastModifiedBy>
  <cp:revision>8</cp:revision>
  <cp:lastPrinted>2024-05-21T09:05:00Z</cp:lastPrinted>
  <dcterms:created xsi:type="dcterms:W3CDTF">2024-05-21T08:47:00Z</dcterms:created>
  <dcterms:modified xsi:type="dcterms:W3CDTF">2024-06-05T15:28:00Z</dcterms:modified>
</cp:coreProperties>
</file>